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77777777" w:rsidR="00A2208B" w:rsidRPr="00831F99" w:rsidRDefault="00A2208B" w:rsidP="00E1348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</w:p>
    <w:p w14:paraId="1C1AD4E4" w14:textId="2B4D8721" w:rsidR="00831F99" w:rsidRDefault="00A2208B" w:rsidP="00E1348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5A0A30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13480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марта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77777777" w:rsidR="001C286D" w:rsidRDefault="00610472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5A0A30" w14:paraId="46E63064" w14:textId="77777777" w:rsidTr="009D3616">
        <w:tc>
          <w:tcPr>
            <w:tcW w:w="2268" w:type="dxa"/>
          </w:tcPr>
          <w:p w14:paraId="7DD14A28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И.А.</w:t>
            </w:r>
          </w:p>
        </w:tc>
        <w:tc>
          <w:tcPr>
            <w:tcW w:w="7229" w:type="dxa"/>
          </w:tcPr>
          <w:p w14:paraId="6116E899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по внутренней политике</w:t>
            </w:r>
          </w:p>
        </w:tc>
      </w:tr>
    </w:tbl>
    <w:p w14:paraId="07DB3B02" w14:textId="77777777" w:rsidR="00610472" w:rsidRPr="00610472" w:rsidRDefault="00610472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Коновалов Ю.Л.</w:t>
            </w:r>
          </w:p>
        </w:tc>
        <w:tc>
          <w:tcPr>
            <w:tcW w:w="7229" w:type="dxa"/>
          </w:tcPr>
          <w:p w14:paraId="65E5C1ED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советник генерального директора</w:t>
            </w:r>
          </w:p>
        </w:tc>
      </w:tr>
    </w:tbl>
    <w:p w14:paraId="4AD69649" w14:textId="77777777" w:rsidR="001C286D" w:rsidRPr="001C286D" w:rsidRDefault="001C286D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14:paraId="6A907D69" w14:textId="77777777" w:rsidTr="009D3616">
        <w:trPr>
          <w:trHeight w:val="266"/>
        </w:trPr>
        <w:tc>
          <w:tcPr>
            <w:tcW w:w="2127" w:type="dxa"/>
          </w:tcPr>
          <w:p w14:paraId="255059F8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229" w:type="dxa"/>
          </w:tcPr>
          <w:p w14:paraId="169844B4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9D3616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229" w:type="dxa"/>
          </w:tcPr>
          <w:p w14:paraId="53221985" w14:textId="77777777" w:rsidR="001C286D" w:rsidRPr="00CA2C83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5A0A30" w14:paraId="4BD8D8D9" w14:textId="77777777" w:rsidTr="009D3616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229" w:type="dxa"/>
          </w:tcPr>
          <w:p w14:paraId="013E3DE3" w14:textId="77777777" w:rsidR="001C286D" w:rsidRPr="00CA2C83" w:rsidRDefault="009D3616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5A0A30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 У</w:t>
            </w:r>
            <w:r w:rsidR="00E13480" w:rsidRP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правлени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E13480" w:rsidRP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работе с ФАИП и инвестициями в портовую инфраструктуру</w:t>
            </w:r>
          </w:p>
        </w:tc>
      </w:tr>
      <w:tr w:rsidR="001C286D" w:rsidRPr="005A0A30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E13480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20ECC43B" w:rsidR="00A05A25" w:rsidRDefault="00A05A25" w:rsidP="0078013A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E13480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91660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312172C1" w14:textId="77777777" w:rsidR="00E13480" w:rsidRPr="00E13480" w:rsidRDefault="00E13480" w:rsidP="00E13480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3480">
        <w:rPr>
          <w:rFonts w:ascii="Times New Roman" w:hAnsi="Times New Roman"/>
          <w:sz w:val="28"/>
          <w:szCs w:val="28"/>
          <w:lang w:val="ru-RU"/>
        </w:rPr>
        <w:t>Об ознакомлении с изменениями к приказам Росрыболовства.</w:t>
      </w:r>
    </w:p>
    <w:p w14:paraId="6B3C1DF8" w14:textId="77777777" w:rsidR="00E13480" w:rsidRPr="00E13480" w:rsidRDefault="00E13480" w:rsidP="00E13480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3480">
        <w:rPr>
          <w:rFonts w:ascii="Times New Roman" w:hAnsi="Times New Roman"/>
          <w:sz w:val="28"/>
          <w:szCs w:val="28"/>
          <w:lang w:val="ru-RU"/>
        </w:rPr>
        <w:t>О разработке и утверждении нового Перечня должностей,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7C569459" w14:textId="11845377" w:rsidR="00E13480" w:rsidRPr="005A0A30" w:rsidRDefault="00E13480" w:rsidP="005A0A30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3480">
        <w:rPr>
          <w:rFonts w:ascii="Times New Roman" w:hAnsi="Times New Roman"/>
          <w:sz w:val="28"/>
          <w:szCs w:val="28"/>
          <w:lang w:val="ru-RU"/>
        </w:rPr>
        <w:t xml:space="preserve">Об </w:t>
      </w:r>
      <w:bookmarkStart w:id="1" w:name="_Hlk34062225"/>
      <w:r w:rsidRPr="00E13480">
        <w:rPr>
          <w:rFonts w:ascii="Times New Roman" w:hAnsi="Times New Roman"/>
          <w:sz w:val="28"/>
          <w:szCs w:val="28"/>
          <w:lang w:val="ru-RU"/>
        </w:rPr>
        <w:t xml:space="preserve">организации работы и контроля </w:t>
      </w:r>
      <w:r w:rsidR="005A0A30">
        <w:rPr>
          <w:rFonts w:ascii="Times New Roman" w:hAnsi="Times New Roman"/>
          <w:sz w:val="28"/>
          <w:szCs w:val="28"/>
          <w:lang w:val="ru-RU"/>
        </w:rPr>
        <w:t>за</w:t>
      </w:r>
      <w:r w:rsidRPr="00E13480">
        <w:rPr>
          <w:rFonts w:ascii="Times New Roman" w:hAnsi="Times New Roman"/>
          <w:sz w:val="28"/>
          <w:szCs w:val="28"/>
          <w:lang w:val="ru-RU"/>
        </w:rPr>
        <w:t xml:space="preserve"> представлени</w:t>
      </w:r>
      <w:r w:rsidR="005A0A30">
        <w:rPr>
          <w:rFonts w:ascii="Times New Roman" w:hAnsi="Times New Roman"/>
          <w:sz w:val="28"/>
          <w:szCs w:val="28"/>
          <w:lang w:val="ru-RU"/>
        </w:rPr>
        <w:t>ем</w:t>
      </w:r>
      <w:r w:rsidRPr="005A0A30">
        <w:rPr>
          <w:rFonts w:ascii="Times New Roman" w:hAnsi="Times New Roman"/>
          <w:sz w:val="28"/>
          <w:szCs w:val="28"/>
          <w:lang w:val="ru-RU"/>
        </w:rPr>
        <w:t xml:space="preserve"> работниками центрального аппарата и работниками филиалов сведений о доходах в территориальные управления Росрыболовства</w:t>
      </w:r>
      <w:bookmarkEnd w:id="1"/>
      <w:r w:rsidRPr="005A0A30">
        <w:rPr>
          <w:rFonts w:ascii="Times New Roman" w:hAnsi="Times New Roman"/>
          <w:sz w:val="28"/>
          <w:szCs w:val="28"/>
          <w:lang w:val="ru-RU"/>
        </w:rPr>
        <w:t>.</w:t>
      </w:r>
    </w:p>
    <w:p w14:paraId="208611D8" w14:textId="13119D82" w:rsidR="00E13480" w:rsidRDefault="00E13480" w:rsidP="00E13480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3480">
        <w:rPr>
          <w:rFonts w:ascii="Times New Roman" w:hAnsi="Times New Roman"/>
          <w:sz w:val="28"/>
          <w:szCs w:val="28"/>
          <w:lang w:val="ru-RU"/>
        </w:rPr>
        <w:t>Об организации ежегодного ознакомления работников под роспись с нормативными документами, регламентирующими вопросы предупреждения и противодействия коррупции на Предприятии.</w:t>
      </w:r>
    </w:p>
    <w:p w14:paraId="25D4506E" w14:textId="5F08687D" w:rsidR="00194D54" w:rsidRDefault="00194D54" w:rsidP="00E13480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О </w:t>
      </w:r>
      <w:r w:rsidR="00E37A57">
        <w:rPr>
          <w:rFonts w:ascii="Times New Roman" w:hAnsi="Times New Roman"/>
          <w:sz w:val="28"/>
          <w:szCs w:val="28"/>
          <w:lang w:val="ru-RU"/>
        </w:rPr>
        <w:t>размещении новой редакции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</w:t>
      </w:r>
      <w:r w:rsidR="00E37A57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о составе </w:t>
      </w:r>
      <w:r w:rsidR="005A0A30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омиссии по противодействию коррупции и урегулированию конфликта интересов</w:t>
      </w:r>
      <w:r w:rsidR="00E37A57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78013A">
        <w:rPr>
          <w:rFonts w:ascii="Times New Roman" w:hAnsi="Times New Roman"/>
          <w:sz w:val="28"/>
          <w:szCs w:val="28"/>
          <w:lang w:val="ru-RU"/>
        </w:rPr>
        <w:t xml:space="preserve">официальном </w:t>
      </w:r>
      <w:r w:rsidR="00E37A57">
        <w:rPr>
          <w:rFonts w:ascii="Times New Roman" w:hAnsi="Times New Roman"/>
          <w:sz w:val="28"/>
          <w:szCs w:val="28"/>
          <w:lang w:val="ru-RU"/>
        </w:rPr>
        <w:t>сайте Предприятия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8DB8F35" w14:textId="77777777" w:rsidR="00E37A57" w:rsidRDefault="00E37A57" w:rsidP="00E37A57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4FA43E47" w:rsidR="005817EA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И.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>. Устинов</w:t>
      </w:r>
      <w:r w:rsidR="002F69A7">
        <w:rPr>
          <w:rFonts w:ascii="Times New Roman" w:hAnsi="Times New Roman" w:cs="Times New Roman"/>
          <w:sz w:val="28"/>
          <w:szCs w:val="28"/>
          <w:lang w:val="ru-RU"/>
        </w:rPr>
        <w:t>, А.Н. Андреев</w:t>
      </w:r>
    </w:p>
    <w:p w14:paraId="7823DAA4" w14:textId="77777777" w:rsidR="005817EA" w:rsidRPr="005817EA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287D0F3" w14:textId="77777777" w:rsidR="00A2208B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7F67A80E" w14:textId="77777777" w:rsidR="00B6706A" w:rsidRDefault="001D7663" w:rsidP="001D766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 работников ФГУП «Нацрыбресурс» с изменениями к приказам Росрыболовства. </w:t>
      </w:r>
    </w:p>
    <w:p w14:paraId="46A7209D" w14:textId="77777777" w:rsidR="00A2208B" w:rsidRPr="00B6706A" w:rsidRDefault="001D7663" w:rsidP="001D766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>Ответственны</w:t>
      </w:r>
      <w:r w:rsidR="005817EA" w:rsidRPr="00B6706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за исполнение</w:t>
      </w:r>
      <w:r w:rsidR="005817E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FE1" w:rsidRPr="00B6706A">
        <w:rPr>
          <w:rFonts w:ascii="Times New Roman" w:hAnsi="Times New Roman" w:cs="Times New Roman"/>
          <w:sz w:val="28"/>
          <w:szCs w:val="28"/>
          <w:lang w:val="ru-RU"/>
        </w:rPr>
        <w:t>А.Н. Андреева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9B06DF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6358B4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704EB400" w14:textId="77777777" w:rsidR="005817E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30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165C5033" w14:textId="77777777" w:rsidR="00DF7EF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7D7317" w14:textId="77777777" w:rsidR="005817EA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второму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5DB52CE5" w14:textId="77777777" w:rsidR="005817EA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882AA1" w14:textId="77777777" w:rsidR="005817EA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24D8295F" w14:textId="47303EF9" w:rsidR="005817EA" w:rsidRPr="00916607" w:rsidRDefault="00E15ACE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>азработ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ать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и утвер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дить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нов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Переч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ень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должностей,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610472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16607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916607">
        <w:rPr>
          <w:rFonts w:ascii="Times New Roman" w:hAnsi="Times New Roman" w:cs="Times New Roman"/>
          <w:sz w:val="28"/>
          <w:szCs w:val="28"/>
          <w:lang w:val="ru-RU"/>
        </w:rPr>
        <w:t xml:space="preserve">А.Н. Андреева. </w:t>
      </w:r>
    </w:p>
    <w:p w14:paraId="13B7F4E9" w14:textId="44558F6A" w:rsidR="005817EA" w:rsidRDefault="00E15ACE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 xml:space="preserve">. Разместить 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новый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Переч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>ень</w:t>
      </w:r>
      <w:r w:rsidR="00B6706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должностей,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06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>официальном сайте Предприятия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6607" w:rsidRPr="00916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6607" w:rsidRPr="005817EA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</w:t>
      </w:r>
      <w:r w:rsidR="00916607">
        <w:rPr>
          <w:rFonts w:ascii="Times New Roman" w:hAnsi="Times New Roman" w:cs="Times New Roman"/>
          <w:sz w:val="28"/>
          <w:szCs w:val="28"/>
          <w:lang w:val="ru-RU"/>
        </w:rPr>
        <w:t xml:space="preserve"> В.М. Михайлова.</w:t>
      </w:r>
    </w:p>
    <w:p w14:paraId="6458C5F0" w14:textId="77777777" w:rsidR="005817EA" w:rsidRDefault="005817EA" w:rsidP="00916607">
      <w:pPr>
        <w:tabs>
          <w:tab w:val="left" w:pos="2552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AE82EC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0DE15F72" w14:textId="77777777" w:rsidR="00DF7EF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29 мая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1A174560" w14:textId="77777777" w:rsidR="001C286D" w:rsidRDefault="001C286D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09CD26C1" w14:textId="77777777" w:rsidR="001C286D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3. 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1C286D"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третьему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1E547A67" w14:textId="77777777" w:rsidR="005817EA" w:rsidRDefault="005817EA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E8956A" w14:textId="77777777" w:rsidR="001C286D" w:rsidRDefault="001C286D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5AB8CEBC" w14:textId="319B59A5" w:rsidR="00C412C4" w:rsidRDefault="00E15ACE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42988" w:rsidRPr="00C42988">
        <w:rPr>
          <w:lang w:val="ru-RU"/>
        </w:rPr>
        <w:t xml:space="preserve">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>рганиз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овать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30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</w:t>
      </w:r>
      <w:r w:rsidR="005A0A30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центрального аппарата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филиалов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Предприятия </w:t>
      </w:r>
      <w:r w:rsidR="00C42988" w:rsidRPr="00C42988">
        <w:rPr>
          <w:rFonts w:ascii="Times New Roman" w:hAnsi="Times New Roman" w:cs="Times New Roman"/>
          <w:sz w:val="28"/>
          <w:szCs w:val="28"/>
          <w:lang w:val="ru-RU"/>
        </w:rPr>
        <w:t>сведений о доходах в территориальные управления Росрыболовства</w:t>
      </w:r>
      <w:r w:rsidR="002B53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6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6607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916607">
        <w:rPr>
          <w:rFonts w:ascii="Times New Roman" w:hAnsi="Times New Roman" w:cs="Times New Roman"/>
          <w:sz w:val="28"/>
          <w:szCs w:val="28"/>
          <w:lang w:val="ru-RU"/>
        </w:rPr>
        <w:t>А.Н. Андреева.</w:t>
      </w:r>
    </w:p>
    <w:p w14:paraId="6F296412" w14:textId="153D35C0" w:rsidR="001C286D" w:rsidRDefault="00E15ACE" w:rsidP="00916607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532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. Разместить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</w:t>
      </w:r>
      <w:r w:rsidR="00C42988" w:rsidRPr="005A7B46">
        <w:rPr>
          <w:rFonts w:ascii="Times New Roman" w:hAnsi="Times New Roman" w:cs="Times New Roman"/>
          <w:sz w:val="28"/>
          <w:szCs w:val="28"/>
          <w:lang w:val="ru-RU"/>
        </w:rPr>
        <w:t xml:space="preserve">доходах руководящего состава Предприятия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на официальном сайт</w:t>
      </w:r>
      <w:r w:rsidR="005A0A3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Предприятия. </w:t>
      </w:r>
      <w:r w:rsidR="00916607" w:rsidRPr="005817EA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</w:t>
      </w:r>
      <w:r w:rsidR="00916607">
        <w:rPr>
          <w:rFonts w:ascii="Times New Roman" w:hAnsi="Times New Roman" w:cs="Times New Roman"/>
          <w:sz w:val="28"/>
          <w:szCs w:val="28"/>
          <w:lang w:val="ru-RU"/>
        </w:rPr>
        <w:t xml:space="preserve"> В.М. Михайлова. </w:t>
      </w:r>
    </w:p>
    <w:p w14:paraId="21F0FEF3" w14:textId="77777777" w:rsidR="001C286D" w:rsidRDefault="001C286D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718639" w14:textId="77777777" w:rsidR="001C286D" w:rsidRDefault="001C286D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5F36F94B" w14:textId="77777777" w:rsidR="00DF7EF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30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5B06A21D" w14:textId="77777777" w:rsidR="001C286D" w:rsidRDefault="001C286D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8613A5" w14:textId="76B0A7F7" w:rsidR="001C286D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4. 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1C286D">
        <w:rPr>
          <w:rFonts w:ascii="Times New Roman" w:hAnsi="Times New Roman" w:cs="Times New Roman"/>
          <w:sz w:val="28"/>
          <w:szCs w:val="28"/>
          <w:u w:val="single"/>
          <w:lang w:val="ru-RU"/>
        </w:rPr>
        <w:t>четвертому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</w:t>
      </w:r>
      <w:r w:rsidR="00E626AF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  <w:r w:rsidR="00E626AF">
        <w:rPr>
          <w:rFonts w:ascii="Times New Roman" w:hAnsi="Times New Roman" w:cs="Times New Roman"/>
          <w:sz w:val="28"/>
          <w:szCs w:val="28"/>
          <w:lang w:val="ru-RU"/>
        </w:rPr>
        <w:t>, И.А. Колпакова</w:t>
      </w:r>
    </w:p>
    <w:p w14:paraId="3AAC6401" w14:textId="77777777" w:rsidR="001C286D" w:rsidRDefault="001C286D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8543A6" w14:textId="77777777" w:rsidR="00F31CDE" w:rsidRDefault="00F31CD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4D80DD25" w14:textId="77777777" w:rsidR="00F31CDE" w:rsidRDefault="002B5320" w:rsidP="00E13480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31CDE"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.1.  </w:t>
      </w:r>
      <w:r w:rsidR="00DF7EFA"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</w:t>
      </w:r>
      <w:r w:rsidR="00DF7EFA">
        <w:rPr>
          <w:rFonts w:ascii="Times New Roman" w:hAnsi="Times New Roman" w:cs="Times New Roman"/>
          <w:sz w:val="28"/>
          <w:szCs w:val="28"/>
          <w:lang w:val="ru-RU"/>
        </w:rPr>
        <w:t xml:space="preserve">процедуру </w:t>
      </w:r>
      <w:r w:rsidR="006C0751">
        <w:rPr>
          <w:rFonts w:ascii="Times New Roman" w:hAnsi="Times New Roman" w:cs="Times New Roman"/>
          <w:sz w:val="28"/>
          <w:szCs w:val="28"/>
          <w:lang w:val="ru-RU"/>
        </w:rPr>
        <w:t xml:space="preserve">ежегодного </w:t>
      </w:r>
      <w:r w:rsidR="00DF7EFA"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ознакомления работников </w:t>
      </w:r>
      <w:r w:rsidR="00DF7EFA">
        <w:rPr>
          <w:rFonts w:ascii="Times New Roman" w:hAnsi="Times New Roman" w:cs="Times New Roman"/>
          <w:sz w:val="28"/>
          <w:szCs w:val="28"/>
          <w:lang w:val="ru-RU"/>
        </w:rPr>
        <w:t xml:space="preserve">ФГУП «Нацрыбресурс» </w:t>
      </w:r>
      <w:r w:rsidR="00DF7EFA" w:rsidRPr="00DF7EFA">
        <w:rPr>
          <w:rFonts w:ascii="Times New Roman" w:hAnsi="Times New Roman" w:cs="Times New Roman"/>
          <w:sz w:val="28"/>
          <w:szCs w:val="28"/>
          <w:lang w:val="ru-RU"/>
        </w:rPr>
        <w:t>с нормативными документами, регламентирующими вопросы предупреждения и противодействия коррупции на Предприятии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B0A3DE" w14:textId="77777777" w:rsidR="00F31CDE" w:rsidRDefault="002B5320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31CDE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>А.Н. Андреева.</w:t>
      </w:r>
    </w:p>
    <w:p w14:paraId="0A8B5AD0" w14:textId="77777777" w:rsidR="00F31CDE" w:rsidRDefault="00F31CDE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2784E7" w14:textId="77777777" w:rsidR="00F31CDE" w:rsidRDefault="00F31CDE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4A225341" w14:textId="1535C951" w:rsidR="00DF7EF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2B5320">
        <w:rPr>
          <w:rFonts w:ascii="Times New Roman" w:hAnsi="Times New Roman" w:cs="Times New Roman"/>
          <w:sz w:val="28"/>
          <w:szCs w:val="28"/>
          <w:lang w:val="ru-RU"/>
        </w:rPr>
        <w:t>30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2B5320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4B78E6C4" w14:textId="7839CBD6" w:rsidR="00E37A57" w:rsidRDefault="00E37A57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F46CAA" w14:textId="72289A8D" w:rsidR="00E37A57" w:rsidRDefault="0078013A" w:rsidP="00E37A57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="00E37A5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</w:t>
      </w:r>
      <w:r w:rsidR="00E37A57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E37A5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пятому </w:t>
      </w:r>
      <w:r w:rsidR="00E37A57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вопросу выступил</w:t>
      </w:r>
      <w:r w:rsidR="00E626AF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="00E37A57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E37A57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7A57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37F98389" w14:textId="77777777" w:rsidR="00E37A57" w:rsidRDefault="00E37A57" w:rsidP="00E37A57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37E712" w14:textId="77777777" w:rsidR="00E37A57" w:rsidRDefault="00E37A57" w:rsidP="00E37A57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7E53FED4" w14:textId="09AAF07A" w:rsidR="007B16AB" w:rsidRDefault="00E37A57" w:rsidP="00E37A57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F7EFA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7B16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</w:t>
      </w:r>
      <w:r w:rsidRPr="00E37A57">
        <w:rPr>
          <w:rFonts w:ascii="Times New Roman" w:hAnsi="Times New Roman" w:cs="Times New Roman"/>
          <w:sz w:val="28"/>
          <w:szCs w:val="28"/>
          <w:lang w:val="ru-RU"/>
        </w:rPr>
        <w:t>нов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37A57">
        <w:rPr>
          <w:rFonts w:ascii="Times New Roman" w:hAnsi="Times New Roman" w:cs="Times New Roman"/>
          <w:sz w:val="28"/>
          <w:szCs w:val="28"/>
          <w:lang w:val="ru-RU"/>
        </w:rPr>
        <w:t xml:space="preserve"> редакци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37A57">
        <w:rPr>
          <w:rFonts w:ascii="Times New Roman" w:hAnsi="Times New Roman" w:cs="Times New Roman"/>
          <w:sz w:val="28"/>
          <w:szCs w:val="28"/>
          <w:lang w:val="ru-RU"/>
        </w:rPr>
        <w:t xml:space="preserve"> Приказа о составе </w:t>
      </w:r>
      <w:r w:rsidR="005A0A3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37A57">
        <w:rPr>
          <w:rFonts w:ascii="Times New Roman" w:hAnsi="Times New Roman" w:cs="Times New Roman"/>
          <w:sz w:val="28"/>
          <w:szCs w:val="28"/>
          <w:lang w:val="ru-RU"/>
        </w:rPr>
        <w:t xml:space="preserve">омиссии по противодействию коррупции и урегулированию конфликта интересов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официальном </w:t>
      </w:r>
      <w:r w:rsidRPr="00E37A57">
        <w:rPr>
          <w:rFonts w:ascii="Times New Roman" w:hAnsi="Times New Roman" w:cs="Times New Roman"/>
          <w:sz w:val="28"/>
          <w:szCs w:val="28"/>
          <w:lang w:val="ru-RU"/>
        </w:rPr>
        <w:t>сайте Предприятия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A5920F1" w14:textId="297134DD" w:rsidR="00E37A57" w:rsidRDefault="007B16AB" w:rsidP="00E37A57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="00E37A57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E37A57">
        <w:rPr>
          <w:rFonts w:ascii="Times New Roman" w:hAnsi="Times New Roman" w:cs="Times New Roman"/>
          <w:sz w:val="28"/>
          <w:szCs w:val="28"/>
          <w:lang w:val="ru-RU"/>
        </w:rPr>
        <w:t>В.М. Михайлова.</w:t>
      </w:r>
    </w:p>
    <w:p w14:paraId="2851A734" w14:textId="77777777" w:rsidR="00E37A57" w:rsidRDefault="00E37A57" w:rsidP="00E37A57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882DB6" w14:textId="77777777" w:rsidR="00E37A57" w:rsidRDefault="00E37A57" w:rsidP="00E37A57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064E8553" w14:textId="77777777" w:rsidR="00E37A57" w:rsidRDefault="00E37A57" w:rsidP="00E37A57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30 апреля 2020 года.</w:t>
      </w:r>
    </w:p>
    <w:p w14:paraId="5C4DBA64" w14:textId="77777777" w:rsidR="00E37A57" w:rsidRDefault="00E37A57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77777777" w:rsidR="00A05A25" w:rsidRDefault="00A05A25" w:rsidP="00E1348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И.А. Устинов</w:t>
      </w:r>
    </w:p>
    <w:p w14:paraId="5F747415" w14:textId="77777777" w:rsidR="00A05A25" w:rsidRDefault="00A05A25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1D431A13" w14:textId="61E7E155" w:rsidR="0032010F" w:rsidRDefault="00A2208B" w:rsidP="0032010F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p w14:paraId="324BFDF8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14:paraId="285AD1A0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к Протоколу №1/2020 </w:t>
      </w:r>
    </w:p>
    <w:p w14:paraId="3F289DA3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>заседания комиссии по противодействию коррупции</w:t>
      </w:r>
    </w:p>
    <w:p w14:paraId="14344262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и урегулированию конфликта интересов </w:t>
      </w:r>
    </w:p>
    <w:p w14:paraId="33E36266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ФГУП «Нацрыбресурс» </w:t>
      </w:r>
    </w:p>
    <w:p w14:paraId="3542B0C2" w14:textId="77777777" w:rsidR="0032010F" w:rsidRPr="00A33F6C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33F6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A33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3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A33F6C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33F6C"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p w14:paraId="5A83C3D0" w14:textId="77777777" w:rsidR="0032010F" w:rsidRDefault="0032010F" w:rsidP="0032010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FBEB64" w14:textId="77777777" w:rsidR="0032010F" w:rsidRDefault="0032010F" w:rsidP="00320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ЯВОЧНЫЙ ЛИСТ</w:t>
      </w:r>
    </w:p>
    <w:tbl>
      <w:tblPr>
        <w:tblStyle w:val="a4"/>
        <w:tblW w:w="9317" w:type="dxa"/>
        <w:tblLook w:val="04A0" w:firstRow="1" w:lastRow="0" w:firstColumn="1" w:lastColumn="0" w:noHBand="0" w:noVBand="1"/>
      </w:tblPr>
      <w:tblGrid>
        <w:gridCol w:w="617"/>
        <w:gridCol w:w="2639"/>
        <w:gridCol w:w="3827"/>
        <w:gridCol w:w="2234"/>
      </w:tblGrid>
      <w:tr w:rsidR="0032010F" w14:paraId="7048E9A5" w14:textId="77777777" w:rsidTr="0032010F">
        <w:tc>
          <w:tcPr>
            <w:tcW w:w="617" w:type="dxa"/>
            <w:vAlign w:val="center"/>
          </w:tcPr>
          <w:p w14:paraId="5A821339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9" w:type="dxa"/>
            <w:vAlign w:val="center"/>
          </w:tcPr>
          <w:p w14:paraId="4B285EE1" w14:textId="77777777" w:rsidR="0032010F" w:rsidRDefault="0032010F" w:rsidP="0032010F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инициалы</w:t>
            </w:r>
            <w:proofErr w:type="spellEnd"/>
          </w:p>
        </w:tc>
        <w:tc>
          <w:tcPr>
            <w:tcW w:w="3827" w:type="dxa"/>
            <w:vAlign w:val="center"/>
          </w:tcPr>
          <w:p w14:paraId="66CCAA2A" w14:textId="77777777" w:rsidR="0032010F" w:rsidRDefault="0032010F" w:rsidP="00320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234" w:type="dxa"/>
            <w:vAlign w:val="center"/>
          </w:tcPr>
          <w:p w14:paraId="54A8F196" w14:textId="77777777" w:rsidR="0032010F" w:rsidRDefault="0032010F" w:rsidP="0032010F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proofErr w:type="spellEnd"/>
          </w:p>
        </w:tc>
      </w:tr>
      <w:tr w:rsidR="0032010F" w:rsidRPr="005A0A30" w14:paraId="7AB84F83" w14:textId="77777777" w:rsidTr="00633E43">
        <w:tc>
          <w:tcPr>
            <w:tcW w:w="617" w:type="dxa"/>
            <w:vAlign w:val="center"/>
          </w:tcPr>
          <w:p w14:paraId="38385D32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  <w:vAlign w:val="center"/>
          </w:tcPr>
          <w:p w14:paraId="655C238C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Устинов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3827" w:type="dxa"/>
            <w:vAlign w:val="center"/>
          </w:tcPr>
          <w:p w14:paraId="1ACCB0A4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генерального директора по внутренней политике</w:t>
            </w:r>
          </w:p>
        </w:tc>
        <w:tc>
          <w:tcPr>
            <w:tcW w:w="2234" w:type="dxa"/>
            <w:vAlign w:val="center"/>
          </w:tcPr>
          <w:p w14:paraId="39A143F1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2010F" w14:paraId="40D03362" w14:textId="77777777" w:rsidTr="00633E43">
        <w:tc>
          <w:tcPr>
            <w:tcW w:w="617" w:type="dxa"/>
            <w:vAlign w:val="center"/>
          </w:tcPr>
          <w:p w14:paraId="0BCF4210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dxa"/>
            <w:vAlign w:val="center"/>
          </w:tcPr>
          <w:p w14:paraId="292621D3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Ю.Л.</w:t>
            </w:r>
          </w:p>
        </w:tc>
        <w:tc>
          <w:tcPr>
            <w:tcW w:w="3827" w:type="dxa"/>
            <w:vAlign w:val="center"/>
          </w:tcPr>
          <w:p w14:paraId="36EC7677" w14:textId="77777777" w:rsid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советник генерального директора</w:t>
            </w:r>
          </w:p>
        </w:tc>
        <w:tc>
          <w:tcPr>
            <w:tcW w:w="2234" w:type="dxa"/>
            <w:vAlign w:val="center"/>
          </w:tcPr>
          <w:p w14:paraId="288992C4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10F" w14:paraId="10637ABF" w14:textId="77777777" w:rsidTr="00633E43">
        <w:tc>
          <w:tcPr>
            <w:tcW w:w="617" w:type="dxa"/>
            <w:vAlign w:val="center"/>
          </w:tcPr>
          <w:p w14:paraId="0E5009B3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  <w:vAlign w:val="center"/>
          </w:tcPr>
          <w:p w14:paraId="2F90DC5D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  <w:tc>
          <w:tcPr>
            <w:tcW w:w="3827" w:type="dxa"/>
            <w:vAlign w:val="center"/>
          </w:tcPr>
          <w:p w14:paraId="6362A86F" w14:textId="77777777" w:rsid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кадров</w:t>
            </w:r>
          </w:p>
        </w:tc>
        <w:tc>
          <w:tcPr>
            <w:tcW w:w="2234" w:type="dxa"/>
            <w:vAlign w:val="center"/>
          </w:tcPr>
          <w:p w14:paraId="5AE4A38F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10F" w14:paraId="4C5450CE" w14:textId="77777777" w:rsidTr="00633E43">
        <w:tc>
          <w:tcPr>
            <w:tcW w:w="617" w:type="dxa"/>
            <w:vAlign w:val="center"/>
          </w:tcPr>
          <w:p w14:paraId="5368A40A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  <w:vAlign w:val="center"/>
          </w:tcPr>
          <w:p w14:paraId="7069E560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Пяткин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</w:p>
        </w:tc>
        <w:tc>
          <w:tcPr>
            <w:tcW w:w="3827" w:type="dxa"/>
            <w:vAlign w:val="center"/>
          </w:tcPr>
          <w:p w14:paraId="29919A99" w14:textId="77777777" w:rsid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Департамента правового обеспечения</w:t>
            </w:r>
          </w:p>
        </w:tc>
        <w:tc>
          <w:tcPr>
            <w:tcW w:w="2234" w:type="dxa"/>
            <w:vAlign w:val="center"/>
          </w:tcPr>
          <w:p w14:paraId="51E4A9D6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10F" w:rsidRPr="005A0A30" w14:paraId="6610C3AA" w14:textId="77777777" w:rsidTr="00633E43">
        <w:tc>
          <w:tcPr>
            <w:tcW w:w="617" w:type="dxa"/>
            <w:vAlign w:val="center"/>
          </w:tcPr>
          <w:p w14:paraId="59ACD569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9" w:type="dxa"/>
            <w:vAlign w:val="center"/>
          </w:tcPr>
          <w:p w14:paraId="56841088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Глар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3827" w:type="dxa"/>
            <w:vAlign w:val="center"/>
          </w:tcPr>
          <w:p w14:paraId="237B271F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врио руководителя Департамента экономики и инвестиций</w:t>
            </w:r>
          </w:p>
        </w:tc>
        <w:tc>
          <w:tcPr>
            <w:tcW w:w="2234" w:type="dxa"/>
            <w:vAlign w:val="center"/>
          </w:tcPr>
          <w:p w14:paraId="46989173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2010F" w:rsidRPr="005A0A30" w14:paraId="04C7D20C" w14:textId="77777777" w:rsidTr="00633E43">
        <w:tc>
          <w:tcPr>
            <w:tcW w:w="617" w:type="dxa"/>
            <w:vAlign w:val="center"/>
          </w:tcPr>
          <w:p w14:paraId="2C2F3743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9" w:type="dxa"/>
            <w:vAlign w:val="center"/>
          </w:tcPr>
          <w:p w14:paraId="2A67CB66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</w:p>
        </w:tc>
        <w:tc>
          <w:tcPr>
            <w:tcW w:w="3827" w:type="dxa"/>
            <w:vAlign w:val="center"/>
          </w:tcPr>
          <w:p w14:paraId="6AF2DB86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 У</w:t>
            </w:r>
            <w:r w:rsidRP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работе с ФАИП и инвестициями в портовую инфраструктуру</w:t>
            </w:r>
          </w:p>
        </w:tc>
        <w:tc>
          <w:tcPr>
            <w:tcW w:w="2234" w:type="dxa"/>
            <w:vAlign w:val="center"/>
          </w:tcPr>
          <w:p w14:paraId="01DC8ADC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2010F" w:rsidRPr="005A0A30" w14:paraId="35181904" w14:textId="77777777" w:rsidTr="00633E43">
        <w:tc>
          <w:tcPr>
            <w:tcW w:w="617" w:type="dxa"/>
            <w:vAlign w:val="center"/>
          </w:tcPr>
          <w:p w14:paraId="00D1CBB7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9" w:type="dxa"/>
            <w:vAlign w:val="center"/>
          </w:tcPr>
          <w:p w14:paraId="0B80DC2E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Колпакова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3827" w:type="dxa"/>
            <w:vAlign w:val="center"/>
          </w:tcPr>
          <w:p w14:paraId="698B777A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инспектор по кадрам</w:t>
            </w:r>
            <w:r w:rsidRP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  <w:tc>
          <w:tcPr>
            <w:tcW w:w="2234" w:type="dxa"/>
            <w:vAlign w:val="center"/>
          </w:tcPr>
          <w:p w14:paraId="26736C8D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8848657" w14:textId="77777777" w:rsidR="0032010F" w:rsidRPr="0032010F" w:rsidRDefault="0032010F" w:rsidP="0032010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F09ECA" w14:textId="77777777" w:rsidR="00A2208B" w:rsidRPr="00E37A57" w:rsidRDefault="00A2208B" w:rsidP="00E37A57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208B" w:rsidRPr="00E37A57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436AC"/>
    <w:rsid w:val="00074ABD"/>
    <w:rsid w:val="000E7D47"/>
    <w:rsid w:val="000F5FE1"/>
    <w:rsid w:val="0011759A"/>
    <w:rsid w:val="00136C14"/>
    <w:rsid w:val="00194D54"/>
    <w:rsid w:val="001C286D"/>
    <w:rsid w:val="001C2EA7"/>
    <w:rsid w:val="001D7663"/>
    <w:rsid w:val="002B5320"/>
    <w:rsid w:val="002F69A7"/>
    <w:rsid w:val="0032010F"/>
    <w:rsid w:val="004B0BC5"/>
    <w:rsid w:val="0052348B"/>
    <w:rsid w:val="00574209"/>
    <w:rsid w:val="005817EA"/>
    <w:rsid w:val="005A0A30"/>
    <w:rsid w:val="005A7B46"/>
    <w:rsid w:val="00610472"/>
    <w:rsid w:val="006C0751"/>
    <w:rsid w:val="006E22C8"/>
    <w:rsid w:val="0078013A"/>
    <w:rsid w:val="007B16AB"/>
    <w:rsid w:val="00831F99"/>
    <w:rsid w:val="00916607"/>
    <w:rsid w:val="009D3616"/>
    <w:rsid w:val="00A05A25"/>
    <w:rsid w:val="00A2208B"/>
    <w:rsid w:val="00A31A05"/>
    <w:rsid w:val="00B63F8D"/>
    <w:rsid w:val="00B6706A"/>
    <w:rsid w:val="00C412C4"/>
    <w:rsid w:val="00C42988"/>
    <w:rsid w:val="00C64596"/>
    <w:rsid w:val="00DF7EFA"/>
    <w:rsid w:val="00E13480"/>
    <w:rsid w:val="00E15ACE"/>
    <w:rsid w:val="00E37A57"/>
    <w:rsid w:val="00E626AF"/>
    <w:rsid w:val="00EE69EC"/>
    <w:rsid w:val="00F31CDE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Павел Ваганов</cp:lastModifiedBy>
  <cp:revision>2</cp:revision>
  <cp:lastPrinted>2020-03-12T11:31:00Z</cp:lastPrinted>
  <dcterms:created xsi:type="dcterms:W3CDTF">2021-06-02T06:16:00Z</dcterms:created>
  <dcterms:modified xsi:type="dcterms:W3CDTF">2021-06-02T06:16:00Z</dcterms:modified>
</cp:coreProperties>
</file>